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854" w:rsidRPr="00DC28F4" w:rsidRDefault="00035854" w:rsidP="00035854">
      <w:pPr>
        <w:jc w:val="center"/>
        <w:rPr>
          <w:rFonts w:ascii="標楷體" w:eastAsia="標楷體" w:hAnsi="標楷體"/>
          <w:sz w:val="38"/>
          <w:szCs w:val="38"/>
        </w:rPr>
      </w:pPr>
      <w:r w:rsidRPr="00DC28F4">
        <w:rPr>
          <w:rFonts w:ascii="標楷體" w:eastAsia="標楷體" w:hAnsi="標楷體" w:hint="eastAsia"/>
          <w:sz w:val="38"/>
          <w:szCs w:val="38"/>
        </w:rPr>
        <w:t>花蓮縣大進國民小學</w:t>
      </w:r>
      <w:r>
        <w:rPr>
          <w:rFonts w:ascii="標楷體" w:eastAsia="標楷體" w:hAnsi="標楷體" w:hint="eastAsia"/>
          <w:sz w:val="38"/>
          <w:szCs w:val="38"/>
        </w:rPr>
        <w:t>105</w:t>
      </w:r>
      <w:r w:rsidRPr="00DC28F4">
        <w:rPr>
          <w:rFonts w:ascii="標楷體" w:eastAsia="標楷體" w:hAnsi="標楷體" w:hint="eastAsia"/>
          <w:sz w:val="38"/>
          <w:szCs w:val="38"/>
        </w:rPr>
        <w:t>學年度教科書評選</w:t>
      </w:r>
      <w:r>
        <w:rPr>
          <w:rFonts w:ascii="標楷體" w:eastAsia="標楷體" w:hAnsi="標楷體" w:hint="eastAsia"/>
          <w:sz w:val="38"/>
          <w:szCs w:val="38"/>
        </w:rPr>
        <w:t>結果</w:t>
      </w:r>
    </w:p>
    <w:p w:rsidR="00035854" w:rsidRPr="003D6B90" w:rsidRDefault="00035854" w:rsidP="00035854">
      <w:pPr>
        <w:spacing w:line="44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tbl>
      <w:tblPr>
        <w:tblpPr w:leftFromText="180" w:rightFromText="180" w:vertAnchor="page" w:horzAnchor="margin" w:tblpXSpec="center" w:tblpY="2896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468"/>
        <w:gridCol w:w="2160"/>
        <w:gridCol w:w="1200"/>
        <w:gridCol w:w="1200"/>
        <w:gridCol w:w="1200"/>
        <w:gridCol w:w="1200"/>
        <w:gridCol w:w="1200"/>
        <w:gridCol w:w="1200"/>
      </w:tblGrid>
      <w:tr w:rsidR="00956F8B" w:rsidRPr="00A01EAC" w:rsidTr="00055B67">
        <w:trPr>
          <w:trHeight w:val="510"/>
        </w:trPr>
        <w:tc>
          <w:tcPr>
            <w:tcW w:w="2628" w:type="dxa"/>
            <w:gridSpan w:val="2"/>
            <w:shd w:val="clear" w:color="auto" w:fill="FFFFFF" w:themeFill="background1"/>
          </w:tcPr>
          <w:p w:rsidR="00956F8B" w:rsidRPr="00A01EAC" w:rsidRDefault="00956F8B" w:rsidP="00956F8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 xml:space="preserve">　　　   年級</w:t>
            </w:r>
          </w:p>
          <w:p w:rsidR="00956F8B" w:rsidRPr="00A01EAC" w:rsidRDefault="00956F8B" w:rsidP="00956F8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領域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b/>
                <w:sz w:val="32"/>
                <w:szCs w:val="32"/>
              </w:rPr>
              <w:t>一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b/>
                <w:sz w:val="32"/>
                <w:szCs w:val="32"/>
              </w:rPr>
              <w:t>二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b/>
                <w:sz w:val="32"/>
                <w:szCs w:val="32"/>
              </w:rPr>
              <w:t>三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b/>
                <w:sz w:val="32"/>
                <w:szCs w:val="32"/>
              </w:rPr>
              <w:t>四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b/>
                <w:sz w:val="32"/>
                <w:szCs w:val="32"/>
              </w:rPr>
              <w:t>五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b/>
                <w:sz w:val="32"/>
                <w:szCs w:val="32"/>
              </w:rPr>
              <w:t>六</w:t>
            </w:r>
          </w:p>
        </w:tc>
      </w:tr>
      <w:tr w:rsidR="00956F8B" w:rsidRPr="00A01EAC" w:rsidTr="00055B67">
        <w:trPr>
          <w:trHeight w:val="510"/>
        </w:trPr>
        <w:tc>
          <w:tcPr>
            <w:tcW w:w="2628" w:type="dxa"/>
            <w:gridSpan w:val="2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b/>
                <w:sz w:val="32"/>
                <w:szCs w:val="32"/>
              </w:rPr>
              <w:t>國語文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</w:tr>
      <w:tr w:rsidR="00956F8B" w:rsidRPr="00A01EAC" w:rsidTr="00055B67">
        <w:trPr>
          <w:trHeight w:val="510"/>
        </w:trPr>
        <w:tc>
          <w:tcPr>
            <w:tcW w:w="2628" w:type="dxa"/>
            <w:gridSpan w:val="2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b/>
                <w:sz w:val="32"/>
                <w:szCs w:val="32"/>
              </w:rPr>
              <w:t>數學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</w:tr>
      <w:tr w:rsidR="00956F8B" w:rsidRPr="00A01EAC" w:rsidTr="00055B67">
        <w:trPr>
          <w:trHeight w:val="510"/>
        </w:trPr>
        <w:tc>
          <w:tcPr>
            <w:tcW w:w="468" w:type="dxa"/>
            <w:vMerge w:val="restart"/>
            <w:shd w:val="clear" w:color="auto" w:fill="FFFFFF" w:themeFill="background1"/>
            <w:textDirection w:val="tbRlV"/>
            <w:vAlign w:val="center"/>
          </w:tcPr>
          <w:p w:rsidR="00956F8B" w:rsidRPr="00A01EAC" w:rsidRDefault="00956F8B" w:rsidP="00956F8B">
            <w:pPr>
              <w:snapToGrid w:val="0"/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b/>
                <w:sz w:val="32"/>
                <w:szCs w:val="32"/>
              </w:rPr>
              <w:t>生　　活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b/>
                <w:sz w:val="32"/>
                <w:szCs w:val="32"/>
              </w:rPr>
              <w:t>社會</w:t>
            </w:r>
          </w:p>
        </w:tc>
        <w:tc>
          <w:tcPr>
            <w:tcW w:w="1200" w:type="dxa"/>
            <w:vMerge w:val="restart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00" w:type="dxa"/>
            <w:vMerge w:val="restart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</w:tr>
      <w:tr w:rsidR="00956F8B" w:rsidRPr="00A01EAC" w:rsidTr="00055B67">
        <w:trPr>
          <w:trHeight w:val="510"/>
        </w:trPr>
        <w:tc>
          <w:tcPr>
            <w:tcW w:w="468" w:type="dxa"/>
            <w:vMerge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b/>
                <w:sz w:val="32"/>
                <w:szCs w:val="32"/>
              </w:rPr>
              <w:t>自然與</w:t>
            </w:r>
          </w:p>
          <w:p w:rsidR="00956F8B" w:rsidRPr="00A01EAC" w:rsidRDefault="00956F8B" w:rsidP="00956F8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b/>
                <w:sz w:val="32"/>
                <w:szCs w:val="32"/>
              </w:rPr>
              <w:t>生活科技</w:t>
            </w:r>
          </w:p>
        </w:tc>
        <w:tc>
          <w:tcPr>
            <w:tcW w:w="1200" w:type="dxa"/>
            <w:vMerge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0" w:type="dxa"/>
            <w:vMerge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</w:tr>
      <w:tr w:rsidR="00956F8B" w:rsidRPr="00A01EAC" w:rsidTr="00055B67">
        <w:trPr>
          <w:trHeight w:val="510"/>
        </w:trPr>
        <w:tc>
          <w:tcPr>
            <w:tcW w:w="468" w:type="dxa"/>
            <w:vMerge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b/>
                <w:sz w:val="32"/>
                <w:szCs w:val="32"/>
              </w:rPr>
              <w:t>藝術與人文</w:t>
            </w:r>
          </w:p>
        </w:tc>
        <w:tc>
          <w:tcPr>
            <w:tcW w:w="1200" w:type="dxa"/>
            <w:vMerge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0" w:type="dxa"/>
            <w:vMerge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</w:tr>
      <w:tr w:rsidR="00956F8B" w:rsidRPr="00A01EAC" w:rsidTr="00055B67">
        <w:trPr>
          <w:trHeight w:val="510"/>
        </w:trPr>
        <w:tc>
          <w:tcPr>
            <w:tcW w:w="2628" w:type="dxa"/>
            <w:gridSpan w:val="2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b/>
                <w:sz w:val="32"/>
                <w:szCs w:val="32"/>
              </w:rPr>
              <w:t>健康與體育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</w:tr>
      <w:tr w:rsidR="00956F8B" w:rsidRPr="00A01EAC" w:rsidTr="00055B67">
        <w:trPr>
          <w:trHeight w:val="510"/>
        </w:trPr>
        <w:tc>
          <w:tcPr>
            <w:tcW w:w="2628" w:type="dxa"/>
            <w:gridSpan w:val="2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b/>
                <w:sz w:val="32"/>
                <w:szCs w:val="32"/>
              </w:rPr>
              <w:t>綜合活動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</w:tr>
      <w:tr w:rsidR="00956F8B" w:rsidRPr="00A01EAC" w:rsidTr="00055B67">
        <w:trPr>
          <w:trHeight w:val="510"/>
        </w:trPr>
        <w:tc>
          <w:tcPr>
            <w:tcW w:w="2628" w:type="dxa"/>
            <w:gridSpan w:val="2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b/>
                <w:sz w:val="32"/>
                <w:szCs w:val="32"/>
              </w:rPr>
              <w:t>英語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康軒A</w:t>
            </w:r>
          </w:p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Style w:val="listtit1"/>
                <w:rFonts w:hint="eastAsia"/>
                <w:sz w:val="16"/>
                <w:szCs w:val="16"/>
              </w:rPr>
              <w:t>Follow</w:t>
            </w:r>
            <w:r w:rsidRPr="00A01EAC">
              <w:rPr>
                <w:rStyle w:val="listtit1"/>
                <w:sz w:val="16"/>
                <w:szCs w:val="16"/>
              </w:rPr>
              <w:t xml:space="preserve"> </w:t>
            </w:r>
            <w:r>
              <w:rPr>
                <w:rStyle w:val="listtit1"/>
                <w:rFonts w:hint="eastAsia"/>
                <w:sz w:val="16"/>
                <w:szCs w:val="16"/>
              </w:rPr>
              <w:t>Me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康軒A</w:t>
            </w:r>
          </w:p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01EAC">
              <w:rPr>
                <w:rStyle w:val="listtit1"/>
                <w:sz w:val="16"/>
                <w:szCs w:val="16"/>
              </w:rPr>
              <w:t>Hello, Kids!,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康軒A</w:t>
            </w:r>
          </w:p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Style w:val="listtit1"/>
                <w:sz w:val="16"/>
                <w:szCs w:val="16"/>
              </w:rPr>
              <w:t>Hello, Kids!,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康軒A</w:t>
            </w:r>
          </w:p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Style w:val="listtit1"/>
                <w:sz w:val="16"/>
                <w:szCs w:val="16"/>
              </w:rPr>
              <w:t>Hello, Kids!,</w:t>
            </w:r>
          </w:p>
        </w:tc>
      </w:tr>
      <w:tr w:rsidR="00956F8B" w:rsidRPr="00A01EAC" w:rsidTr="00055B67">
        <w:trPr>
          <w:trHeight w:val="510"/>
        </w:trPr>
        <w:tc>
          <w:tcPr>
            <w:tcW w:w="468" w:type="dxa"/>
            <w:vMerge w:val="restart"/>
            <w:shd w:val="clear" w:color="auto" w:fill="FFFFFF" w:themeFill="background1"/>
            <w:textDirection w:val="tbRlV"/>
            <w:vAlign w:val="center"/>
          </w:tcPr>
          <w:p w:rsidR="00956F8B" w:rsidRPr="00A01EAC" w:rsidRDefault="00956F8B" w:rsidP="00956F8B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b/>
                <w:sz w:val="32"/>
                <w:szCs w:val="32"/>
              </w:rPr>
              <w:t>本土語言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b/>
                <w:sz w:val="32"/>
                <w:szCs w:val="32"/>
              </w:rPr>
              <w:t>客家語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</w:tr>
      <w:tr w:rsidR="00956F8B" w:rsidRPr="00A01EAC" w:rsidTr="00055B67">
        <w:trPr>
          <w:trHeight w:val="510"/>
        </w:trPr>
        <w:tc>
          <w:tcPr>
            <w:tcW w:w="468" w:type="dxa"/>
            <w:vMerge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b/>
                <w:sz w:val="32"/>
                <w:szCs w:val="32"/>
              </w:rPr>
              <w:t>閩南語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</w:tr>
      <w:tr w:rsidR="00956F8B" w:rsidRPr="00A01EAC" w:rsidTr="00055B67">
        <w:trPr>
          <w:trHeight w:val="510"/>
        </w:trPr>
        <w:tc>
          <w:tcPr>
            <w:tcW w:w="468" w:type="dxa"/>
            <w:vMerge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b/>
                <w:sz w:val="32"/>
                <w:szCs w:val="32"/>
              </w:rPr>
              <w:t>原住民語</w:t>
            </w:r>
          </w:p>
        </w:tc>
        <w:tc>
          <w:tcPr>
            <w:tcW w:w="7200" w:type="dxa"/>
            <w:gridSpan w:val="6"/>
            <w:shd w:val="clear" w:color="auto" w:fill="FFFFFF" w:themeFill="background1"/>
            <w:vAlign w:val="center"/>
          </w:tcPr>
          <w:p w:rsidR="00956F8B" w:rsidRPr="00A01EAC" w:rsidRDefault="00956F8B" w:rsidP="00956F8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01EAC">
              <w:rPr>
                <w:rFonts w:ascii="標楷體" w:eastAsia="標楷體" w:hAnsi="標楷體" w:hint="eastAsia"/>
                <w:sz w:val="32"/>
                <w:szCs w:val="32"/>
              </w:rPr>
              <w:t>教育部補助教材</w:t>
            </w:r>
          </w:p>
        </w:tc>
      </w:tr>
    </w:tbl>
    <w:p w:rsidR="001A43B1" w:rsidRPr="00035854" w:rsidRDefault="001A43B1" w:rsidP="00956F8B"/>
    <w:sectPr w:rsidR="001A43B1" w:rsidRPr="00035854" w:rsidSect="001A43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F8B" w:rsidRDefault="00956F8B" w:rsidP="00956F8B">
      <w:r>
        <w:separator/>
      </w:r>
    </w:p>
  </w:endnote>
  <w:endnote w:type="continuationSeparator" w:id="1">
    <w:p w:rsidR="00956F8B" w:rsidRDefault="00956F8B" w:rsidP="00956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F8B" w:rsidRDefault="00956F8B" w:rsidP="00956F8B">
      <w:r>
        <w:separator/>
      </w:r>
    </w:p>
  </w:footnote>
  <w:footnote w:type="continuationSeparator" w:id="1">
    <w:p w:rsidR="00956F8B" w:rsidRDefault="00956F8B" w:rsidP="00956F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900E2"/>
    <w:multiLevelType w:val="hybridMultilevel"/>
    <w:tmpl w:val="4566D7CC"/>
    <w:lvl w:ilvl="0" w:tplc="4DDE8D90">
      <w:start w:val="1"/>
      <w:numFmt w:val="ideographLegalTraditional"/>
      <w:lvlText w:val="%1、"/>
      <w:lvlJc w:val="left"/>
      <w:pPr>
        <w:tabs>
          <w:tab w:val="num" w:pos="810"/>
        </w:tabs>
        <w:ind w:left="810" w:hanging="810"/>
      </w:pPr>
      <w:rPr>
        <w:rFonts w:hint="default"/>
        <w:b/>
        <w:lang w:val="en-US"/>
      </w:rPr>
    </w:lvl>
    <w:lvl w:ilvl="1" w:tplc="30FC9A16">
      <w:start w:val="1"/>
      <w:numFmt w:val="taiwaneseCountingThousand"/>
      <w:lvlText w:val="%2、"/>
      <w:lvlJc w:val="left"/>
      <w:pPr>
        <w:tabs>
          <w:tab w:val="num" w:pos="1305"/>
        </w:tabs>
        <w:ind w:left="1305" w:hanging="825"/>
      </w:pPr>
      <w:rPr>
        <w:rFonts w:hint="default"/>
        <w:b/>
      </w:rPr>
    </w:lvl>
    <w:lvl w:ilvl="2" w:tplc="E028FF4E">
      <w:start w:val="1"/>
      <w:numFmt w:val="taiwaneseCountingThousand"/>
      <w:lvlText w:val="（%3）"/>
      <w:lvlJc w:val="left"/>
      <w:pPr>
        <w:tabs>
          <w:tab w:val="num" w:pos="2175"/>
        </w:tabs>
        <w:ind w:left="2175" w:hanging="121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854"/>
    <w:rsid w:val="00035854"/>
    <w:rsid w:val="00055B67"/>
    <w:rsid w:val="001A43B1"/>
    <w:rsid w:val="0089461F"/>
    <w:rsid w:val="00897D5F"/>
    <w:rsid w:val="008A02F6"/>
    <w:rsid w:val="008F3931"/>
    <w:rsid w:val="0095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tit1">
    <w:name w:val="list_tit1"/>
    <w:basedOn w:val="a0"/>
    <w:rsid w:val="00035854"/>
    <w:rPr>
      <w:b/>
      <w:bCs/>
      <w:color w:val="127C5A"/>
      <w:sz w:val="30"/>
      <w:szCs w:val="30"/>
    </w:rPr>
  </w:style>
  <w:style w:type="paragraph" w:styleId="a3">
    <w:name w:val="header"/>
    <w:basedOn w:val="a"/>
    <w:link w:val="a4"/>
    <w:uiPriority w:val="99"/>
    <w:semiHidden/>
    <w:unhideWhenUsed/>
    <w:rsid w:val="00956F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56F8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56F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56F8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2016-06-14T10:23:00Z</dcterms:created>
  <dcterms:modified xsi:type="dcterms:W3CDTF">2016-06-14T10:37:00Z</dcterms:modified>
</cp:coreProperties>
</file>